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B4B" w14:textId="77777777" w:rsidR="0026419E" w:rsidRDefault="0026419E" w:rsidP="0026419E">
      <w:pPr>
        <w:spacing w:line="520" w:lineRule="exac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附件：</w:t>
      </w:r>
    </w:p>
    <w:p w14:paraId="78E48B68" w14:textId="77777777" w:rsidR="0026419E" w:rsidRDefault="0026419E" w:rsidP="0026419E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6419E" w14:paraId="729FDEF9" w14:textId="77777777" w:rsidTr="00AD4FE3">
        <w:trPr>
          <w:trHeight w:val="619"/>
        </w:trPr>
        <w:tc>
          <w:tcPr>
            <w:tcW w:w="1433" w:type="dxa"/>
            <w:gridSpan w:val="2"/>
            <w:vAlign w:val="center"/>
          </w:tcPr>
          <w:p w14:paraId="72C519B4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0E77F139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A6DE1AA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476F4F3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6419E" w14:paraId="26FFFB86" w14:textId="77777777" w:rsidTr="00AD4FE3">
        <w:trPr>
          <w:trHeight w:val="581"/>
        </w:trPr>
        <w:tc>
          <w:tcPr>
            <w:tcW w:w="1433" w:type="dxa"/>
            <w:gridSpan w:val="2"/>
            <w:vAlign w:val="center"/>
          </w:tcPr>
          <w:p w14:paraId="7A39E858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A937BC5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26419E" w14:paraId="09F53B65" w14:textId="77777777" w:rsidTr="00AD4FE3">
        <w:trPr>
          <w:trHeight w:val="581"/>
        </w:trPr>
        <w:tc>
          <w:tcPr>
            <w:tcW w:w="1433" w:type="dxa"/>
            <w:gridSpan w:val="2"/>
            <w:vAlign w:val="center"/>
          </w:tcPr>
          <w:p w14:paraId="45611E0B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39CA6815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7D089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7D7E89E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103CEDC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3A23C97B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6419E" w14:paraId="28C30C6A" w14:textId="77777777" w:rsidTr="00AD4FE3">
        <w:trPr>
          <w:trHeight w:val="581"/>
        </w:trPr>
        <w:tc>
          <w:tcPr>
            <w:tcW w:w="1433" w:type="dxa"/>
            <w:gridSpan w:val="2"/>
            <w:vAlign w:val="center"/>
          </w:tcPr>
          <w:p w14:paraId="1FF43EA7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78143F8B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D69E26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337DEBF3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0D1A272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0551A8BD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6419E" w14:paraId="250E431C" w14:textId="77777777" w:rsidTr="00AD4FE3">
        <w:trPr>
          <w:trHeight w:val="6424"/>
        </w:trPr>
        <w:tc>
          <w:tcPr>
            <w:tcW w:w="435" w:type="dxa"/>
            <w:vAlign w:val="center"/>
          </w:tcPr>
          <w:p w14:paraId="5DC014DB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  <w:r>
              <w:rPr>
                <w:color w:val="000000"/>
                <w:sz w:val="21"/>
                <w:szCs w:val="21"/>
              </w:rPr>
              <w:t>概况</w:t>
            </w:r>
            <w:r>
              <w:rPr>
                <w:rFonts w:hint="eastAsia"/>
                <w:color w:val="000000"/>
                <w:sz w:val="21"/>
                <w:szCs w:val="21"/>
              </w:rPr>
              <w:t>及研究基础</w:t>
            </w:r>
          </w:p>
          <w:p w14:paraId="2CED0803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C593335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26419E" w14:paraId="0B314D92" w14:textId="77777777" w:rsidTr="00AD4FE3">
        <w:trPr>
          <w:trHeight w:val="1669"/>
        </w:trPr>
        <w:tc>
          <w:tcPr>
            <w:tcW w:w="435" w:type="dxa"/>
            <w:vAlign w:val="center"/>
          </w:tcPr>
          <w:p w14:paraId="2F314E42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1193FF97" w14:textId="77777777" w:rsidR="0026419E" w:rsidRDefault="0026419E" w:rsidP="00AD4F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全国纺织机械与附件标准化技术委员会</w:t>
            </w:r>
            <w:r>
              <w:rPr>
                <w:color w:val="000000"/>
                <w:sz w:val="21"/>
                <w:szCs w:val="21"/>
              </w:rPr>
              <w:t>全面负责组织开展标准制修订工作；</w:t>
            </w:r>
          </w:p>
          <w:p w14:paraId="75C0ED83" w14:textId="77777777" w:rsidR="0026419E" w:rsidRDefault="0026419E" w:rsidP="00AD4F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制修订标准材料由参与起草单位共享；</w:t>
            </w:r>
          </w:p>
          <w:p w14:paraId="0564BA7F" w14:textId="77777777" w:rsidR="0026419E" w:rsidRDefault="0026419E" w:rsidP="00AD4F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参加标准的起草、</w:t>
            </w:r>
            <w:r>
              <w:rPr>
                <w:rFonts w:hint="eastAsia"/>
                <w:color w:val="000000"/>
                <w:sz w:val="21"/>
                <w:szCs w:val="21"/>
              </w:rPr>
              <w:t>研讨</w:t>
            </w:r>
            <w:r>
              <w:rPr>
                <w:color w:val="000000"/>
                <w:sz w:val="21"/>
                <w:szCs w:val="21"/>
              </w:rPr>
              <w:t>、验证和</w:t>
            </w:r>
            <w:r>
              <w:rPr>
                <w:rFonts w:hint="eastAsia"/>
                <w:color w:val="000000"/>
                <w:sz w:val="21"/>
                <w:szCs w:val="21"/>
              </w:rPr>
              <w:t>审定</w:t>
            </w:r>
            <w:r>
              <w:rPr>
                <w:color w:val="000000"/>
                <w:sz w:val="21"/>
                <w:szCs w:val="21"/>
              </w:rPr>
              <w:t>；</w:t>
            </w:r>
          </w:p>
          <w:p w14:paraId="04535004" w14:textId="77777777" w:rsidR="0026419E" w:rsidRDefault="0026419E" w:rsidP="00AD4F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数据</w:t>
            </w:r>
            <w:r>
              <w:rPr>
                <w:color w:val="000000"/>
                <w:sz w:val="21"/>
                <w:szCs w:val="21"/>
              </w:rPr>
              <w:t>征集</w:t>
            </w:r>
            <w:r>
              <w:rPr>
                <w:rFonts w:hint="eastAsia"/>
                <w:color w:val="000000"/>
                <w:sz w:val="21"/>
                <w:szCs w:val="21"/>
              </w:rPr>
              <w:t>及验证。</w:t>
            </w:r>
          </w:p>
        </w:tc>
      </w:tr>
      <w:tr w:rsidR="0026419E" w14:paraId="7A1CC5B1" w14:textId="77777777" w:rsidTr="00AD4FE3">
        <w:trPr>
          <w:trHeight w:val="1396"/>
        </w:trPr>
        <w:tc>
          <w:tcPr>
            <w:tcW w:w="435" w:type="dxa"/>
            <w:vAlign w:val="center"/>
          </w:tcPr>
          <w:p w14:paraId="7D79A2A4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3E616E28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</w:p>
          <w:p w14:paraId="3ACBC2AF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</w:p>
          <w:p w14:paraId="35F8785C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单位盖章</w:t>
            </w:r>
          </w:p>
          <w:p w14:paraId="182E3186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</w:t>
            </w:r>
          </w:p>
          <w:p w14:paraId="3F2E9BD3" w14:textId="77777777" w:rsidR="0026419E" w:rsidRDefault="0026419E" w:rsidP="00AD4F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3CD9018D" w14:textId="77777777" w:rsidR="0026419E" w:rsidRDefault="0026419E" w:rsidP="0026419E">
      <w:pPr>
        <w:snapToGrid w:val="0"/>
        <w:spacing w:line="240" w:lineRule="auto"/>
        <w:rPr>
          <w:rFonts w:ascii="仿宋" w:eastAsia="仿宋" w:hAnsi="仿宋" w:cs="华文仿宋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eastAsia="仿宋" w:hAnsi="仿宋" w:cs="华文仿宋"/>
          <w:color w:val="000000"/>
          <w:sz w:val="22"/>
          <w:szCs w:val="22"/>
        </w:rPr>
        <w:t>01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） </w:t>
      </w:r>
    </w:p>
    <w:p w14:paraId="3F035771" w14:textId="146248C4" w:rsidR="00C537AE" w:rsidRDefault="0026419E" w:rsidP="0026419E">
      <w:pPr>
        <w:snapToGrid w:val="0"/>
        <w:spacing w:line="240" w:lineRule="auto"/>
        <w:rPr>
          <w:rFonts w:hint="eastAsia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联系人：梅宝龙（13693555952）     </w:t>
      </w:r>
      <w:r>
        <w:rPr>
          <w:rFonts w:ascii="仿宋" w:eastAsia="仿宋" w:hAnsi="仿宋" w:cs="华文仿宋"/>
          <w:color w:val="000000"/>
          <w:sz w:val="22"/>
          <w:szCs w:val="22"/>
        </w:rPr>
        <w:t xml:space="preserve">             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E-mail: meibaolong</w:t>
      </w:r>
      <w:r>
        <w:rPr>
          <w:rFonts w:ascii="仿宋" w:eastAsia="仿宋" w:hAnsi="仿宋" w:cs="华文仿宋"/>
          <w:color w:val="000000"/>
          <w:sz w:val="22"/>
          <w:szCs w:val="22"/>
        </w:rPr>
        <w:t>@ctma.net</w:t>
      </w:r>
    </w:p>
    <w:sectPr w:rsidR="00C537AE" w:rsidSect="0026419E">
      <w:footerReference w:type="default" r:id="rId5"/>
      <w:pgSz w:w="11906" w:h="16838"/>
      <w:pgMar w:top="1135" w:right="1418" w:bottom="1440" w:left="1418" w:header="851" w:footer="992" w:gutter="0"/>
      <w:cols w:space="720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CBF0" w14:textId="77777777" w:rsidR="002C5A56" w:rsidRDefault="00000000">
    <w:pPr>
      <w:pStyle w:val="a4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9674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9E"/>
    <w:rsid w:val="0026419E"/>
    <w:rsid w:val="00C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657A"/>
  <w15:chartTrackingRefBased/>
  <w15:docId w15:val="{527B6A18-D7A0-42CD-AE22-2836D7CC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419E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26419E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rsid w:val="0026419E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264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2022-09-13T02:59:00Z</dcterms:created>
  <dcterms:modified xsi:type="dcterms:W3CDTF">2022-09-13T02:59:00Z</dcterms:modified>
</cp:coreProperties>
</file>